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A4" w:rsidRDefault="00F362A4" w:rsidP="00F362A4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362A4" w:rsidRDefault="00F362A4" w:rsidP="00F362A4"/>
    <w:p w:rsidR="00F362A4" w:rsidRDefault="00F362A4" w:rsidP="00F362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 по математике, планируемыми результатами основного общего образования по математике, требованиями Примерной основной образовательной программы и ориентирована на работу по учебно-методическому комплекту:</w:t>
      </w:r>
    </w:p>
    <w:p w:rsidR="00F362A4" w:rsidRDefault="00F362A4" w:rsidP="00F362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1.Виленкин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>.Я. Математика.6 класс: учебник /</w:t>
      </w:r>
      <w:proofErr w:type="spellStart"/>
      <w:r>
        <w:rPr>
          <w:sz w:val="28"/>
          <w:szCs w:val="28"/>
        </w:rPr>
        <w:t>Н.Я.Виленкин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В.И.Жохов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А.С.Чесноков</w:t>
      </w:r>
      <w:proofErr w:type="spellEnd"/>
      <w:r>
        <w:rPr>
          <w:sz w:val="28"/>
          <w:szCs w:val="28"/>
        </w:rPr>
        <w:t>, С.И.Швацбурд.-М.:Мнемозина,2011.</w:t>
      </w:r>
    </w:p>
    <w:p w:rsidR="00F362A4" w:rsidRDefault="00F362A4" w:rsidP="00F362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Жохов</w:t>
      </w:r>
      <w:proofErr w:type="gramEnd"/>
      <w:r>
        <w:rPr>
          <w:sz w:val="28"/>
          <w:szCs w:val="28"/>
        </w:rPr>
        <w:t xml:space="preserve">, В.И. Математика. 5-6 классы. Программа. Планирование учебного материала/ </w:t>
      </w:r>
      <w:proofErr w:type="spellStart"/>
      <w:r>
        <w:rPr>
          <w:sz w:val="28"/>
          <w:szCs w:val="28"/>
        </w:rPr>
        <w:t>В.И.Жохов</w:t>
      </w:r>
      <w:proofErr w:type="spellEnd"/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М.: Мнемозина, 2011.</w:t>
      </w:r>
    </w:p>
    <w:p w:rsidR="00F362A4" w:rsidRDefault="00F362A4" w:rsidP="00F362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3.Жохов, В.И. </w:t>
      </w:r>
      <w:proofErr w:type="spellStart"/>
      <w:r>
        <w:rPr>
          <w:sz w:val="28"/>
          <w:szCs w:val="28"/>
        </w:rPr>
        <w:t>Преподование</w:t>
      </w:r>
      <w:proofErr w:type="spellEnd"/>
      <w:r>
        <w:rPr>
          <w:sz w:val="28"/>
          <w:szCs w:val="28"/>
        </w:rPr>
        <w:t xml:space="preserve"> математики в 5-6 классах: методические рекомендации для учителя к учебнику </w:t>
      </w:r>
      <w:proofErr w:type="spellStart"/>
      <w:r>
        <w:rPr>
          <w:sz w:val="28"/>
          <w:szCs w:val="28"/>
        </w:rPr>
        <w:t>Виленкина</w:t>
      </w:r>
      <w:proofErr w:type="spellEnd"/>
      <w:r>
        <w:rPr>
          <w:sz w:val="28"/>
          <w:szCs w:val="28"/>
        </w:rPr>
        <w:t xml:space="preserve"> Н.Я. и др./В.И.Жохов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М.:Мнемозина,2008.</w:t>
      </w:r>
    </w:p>
    <w:p w:rsidR="00F362A4" w:rsidRDefault="00F362A4" w:rsidP="00F362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Контрольно-измерительные материалы. Математика. 6 класс/ Сост.Л.П.Попова.-2-е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.-М.: ВАКО, 2014.-96с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(Контрольно-измерительные материалы).</w:t>
      </w:r>
    </w:p>
    <w:p w:rsidR="00F362A4" w:rsidRDefault="00F362A4" w:rsidP="00F362A4">
      <w:pPr>
        <w:ind w:firstLine="540"/>
        <w:jc w:val="both"/>
        <w:rPr>
          <w:sz w:val="28"/>
          <w:szCs w:val="28"/>
        </w:rPr>
      </w:pPr>
    </w:p>
    <w:p w:rsidR="00F362A4" w:rsidRDefault="00F362A4" w:rsidP="00F362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работу по учебно-методическому комплекту для 5-6 классов Н.Я. </w:t>
      </w:r>
      <w:proofErr w:type="spellStart"/>
      <w:r>
        <w:rPr>
          <w:sz w:val="28"/>
          <w:szCs w:val="28"/>
        </w:rPr>
        <w:t>Виленкин</w:t>
      </w:r>
      <w:proofErr w:type="spellEnd"/>
      <w:r>
        <w:rPr>
          <w:sz w:val="28"/>
          <w:szCs w:val="28"/>
        </w:rPr>
        <w:t xml:space="preserve"> и коллектив авторов</w:t>
      </w:r>
    </w:p>
    <w:p w:rsidR="00F362A4" w:rsidRDefault="00F362A4" w:rsidP="00F362A4">
      <w:pPr>
        <w:rPr>
          <w:sz w:val="28"/>
          <w:szCs w:val="28"/>
        </w:rPr>
      </w:pPr>
    </w:p>
    <w:p w:rsidR="00F362A4" w:rsidRDefault="00F362A4" w:rsidP="00F362A4">
      <w:pPr>
        <w:jc w:val="center"/>
        <w:rPr>
          <w:b/>
          <w:bCs/>
          <w:color w:val="000000"/>
          <w:u w:val="single"/>
        </w:rPr>
      </w:pPr>
      <w:r>
        <w:rPr>
          <w:sz w:val="28"/>
          <w:szCs w:val="28"/>
        </w:rPr>
        <w:t>ЦЕЛИ ИЗУЧЕНИЯ КУРСА</w:t>
      </w:r>
      <w:r>
        <w:rPr>
          <w:b/>
          <w:bCs/>
          <w:sz w:val="28"/>
          <w:szCs w:val="28"/>
        </w:rPr>
        <w:t>:</w:t>
      </w:r>
    </w:p>
    <w:p w:rsidR="00F362A4" w:rsidRDefault="00F362A4" w:rsidP="00F362A4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7558"/>
      </w:tblGrid>
      <w:tr w:rsidR="00F362A4" w:rsidTr="00F362A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развитие логического и критического мышления, культуры речи, способности к умственному эксперименту;</w:t>
            </w:r>
          </w:p>
          <w:p w:rsidR="00F362A4" w:rsidRDefault="00F362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  <w:r>
              <w:rPr>
                <w:sz w:val="28"/>
                <w:szCs w:val="28"/>
              </w:rPr>
              <w:br/>
              <w:t>• воспитание качеств личности, обеспечивающих социальную мобильность, способность принимать самостоятельные решения;</w:t>
            </w:r>
            <w:r>
              <w:rPr>
                <w:sz w:val="28"/>
                <w:szCs w:val="28"/>
              </w:rPr>
              <w:br/>
              <w:t>• формирование качеств мышления, необходимых для адаптации в современном информационном обществе;</w:t>
            </w:r>
            <w:r>
              <w:rPr>
                <w:sz w:val="28"/>
                <w:szCs w:val="28"/>
              </w:rPr>
              <w:br/>
              <w:t>• развитие интереса к математическому творчеству и математических способностей;</w:t>
            </w:r>
          </w:p>
        </w:tc>
      </w:tr>
      <w:tr w:rsidR="00F362A4" w:rsidTr="00F362A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  <w:r>
              <w:rPr>
                <w:sz w:val="28"/>
                <w:szCs w:val="28"/>
              </w:rPr>
              <w:br/>
      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      </w:r>
            <w:r>
              <w:rPr>
                <w:sz w:val="28"/>
                <w:szCs w:val="28"/>
              </w:rPr>
              <w:br/>
              <w:t xml:space="preserve">• формирование общих способов интеллектуальной деятельности, характерных для математики и являющихся </w:t>
            </w:r>
            <w:r>
              <w:rPr>
                <w:sz w:val="28"/>
                <w:szCs w:val="28"/>
              </w:rPr>
              <w:lastRenderedPageBreak/>
              <w:t>основой познавательной культуры, значимой для различных сфер человеческой деятельности;</w:t>
            </w:r>
            <w:proofErr w:type="gramEnd"/>
          </w:p>
        </w:tc>
      </w:tr>
      <w:tr w:rsidR="00F362A4" w:rsidTr="00F362A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Предметные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A4" w:rsidRDefault="00F362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      </w:r>
            <w:r>
              <w:rPr>
                <w:sz w:val="28"/>
                <w:szCs w:val="28"/>
              </w:rPr>
              <w:br/>
              <w:t>• 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</w:tc>
      </w:tr>
    </w:tbl>
    <w:p w:rsidR="00F362A4" w:rsidRDefault="00F362A4" w:rsidP="00F362A4">
      <w:pPr>
        <w:spacing w:line="360" w:lineRule="auto"/>
        <w:ind w:right="-801"/>
        <w:jc w:val="both"/>
        <w:rPr>
          <w:i/>
          <w:color w:val="000000"/>
        </w:rPr>
      </w:pPr>
    </w:p>
    <w:p w:rsidR="00F362A4" w:rsidRDefault="00F362A4" w:rsidP="00F362A4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Задачи: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сохранить теоретические и  </w:t>
      </w:r>
      <w:proofErr w:type="gramStart"/>
      <w:r>
        <w:rPr>
          <w:bCs/>
          <w:color w:val="000000"/>
          <w:sz w:val="28"/>
          <w:szCs w:val="28"/>
        </w:rPr>
        <w:t>методические подходы</w:t>
      </w:r>
      <w:proofErr w:type="gramEnd"/>
      <w:r>
        <w:rPr>
          <w:bCs/>
          <w:color w:val="000000"/>
          <w:sz w:val="28"/>
          <w:szCs w:val="28"/>
        </w:rPr>
        <w:t>, оправдавшие себя в практике преподавания в начальной школе</w:t>
      </w:r>
      <w:r>
        <w:rPr>
          <w:b/>
          <w:bCs/>
          <w:i/>
          <w:color w:val="000000"/>
          <w:sz w:val="28"/>
          <w:szCs w:val="28"/>
        </w:rPr>
        <w:t>;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обеспечить уровневую дифференциацию в ходе обучения;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устойчивый интерес учащихся к предмету;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выявить и развить математические и творческие способности;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навыки вычислений с натуральными числами;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дать начальные представления об использование букв для записи выражений и свойств;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учить составлять по условию текстовой задачи, несложные линейные уравнения;</w:t>
      </w:r>
    </w:p>
    <w:p w:rsidR="00F362A4" w:rsidRDefault="00F362A4" w:rsidP="00F362A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продолжить знакомство с геометрическими понятиями;</w:t>
      </w:r>
    </w:p>
    <w:p w:rsidR="00F362A4" w:rsidRDefault="00F362A4" w:rsidP="00F362A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развивать навыки построения геометрических фигур и измерения геометрических величин.</w:t>
      </w:r>
    </w:p>
    <w:p w:rsidR="00F362A4" w:rsidRDefault="00F362A4" w:rsidP="00F362A4">
      <w:pPr>
        <w:jc w:val="both"/>
        <w:rPr>
          <w:sz w:val="28"/>
          <w:szCs w:val="28"/>
        </w:rPr>
      </w:pPr>
    </w:p>
    <w:p w:rsidR="00F362A4" w:rsidRDefault="00F362A4" w:rsidP="00F362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F362A4" w:rsidRDefault="00F362A4" w:rsidP="00F362A4">
      <w:pPr>
        <w:rPr>
          <w:b/>
          <w:i/>
          <w:sz w:val="28"/>
          <w:szCs w:val="28"/>
        </w:rPr>
      </w:pPr>
    </w:p>
    <w:p w:rsidR="00F362A4" w:rsidRDefault="00F362A4" w:rsidP="00F362A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типы учебных занятий:</w:t>
      </w:r>
    </w:p>
    <w:p w:rsidR="00F362A4" w:rsidRDefault="00F362A4" w:rsidP="00F362A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урок изучения нового учебного материала;</w:t>
      </w:r>
    </w:p>
    <w:p w:rsidR="00F362A4" w:rsidRDefault="00F362A4" w:rsidP="00F362A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урок закрепления и  применения знаний;</w:t>
      </w:r>
    </w:p>
    <w:p w:rsidR="00F362A4" w:rsidRDefault="00F362A4" w:rsidP="00F362A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урок обобщающего повторения и систематизации знаний;</w:t>
      </w:r>
    </w:p>
    <w:p w:rsidR="00F362A4" w:rsidRDefault="00F362A4" w:rsidP="00F362A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урок контроля знаний и умений.</w:t>
      </w:r>
    </w:p>
    <w:p w:rsidR="00F362A4" w:rsidRDefault="00F362A4" w:rsidP="00F362A4">
      <w:pPr>
        <w:rPr>
          <w:sz w:val="28"/>
          <w:szCs w:val="28"/>
        </w:rPr>
      </w:pPr>
      <w:r>
        <w:rPr>
          <w:sz w:val="28"/>
          <w:szCs w:val="28"/>
        </w:rPr>
        <w:t xml:space="preserve">Основным типом урока является </w:t>
      </w:r>
      <w:proofErr w:type="gramStart"/>
      <w:r>
        <w:rPr>
          <w:sz w:val="28"/>
          <w:szCs w:val="28"/>
        </w:rPr>
        <w:t>комбинированный</w:t>
      </w:r>
      <w:proofErr w:type="gramEnd"/>
      <w:r>
        <w:rPr>
          <w:sz w:val="28"/>
          <w:szCs w:val="28"/>
        </w:rPr>
        <w:t>.</w:t>
      </w:r>
    </w:p>
    <w:p w:rsidR="00F362A4" w:rsidRDefault="00F362A4" w:rsidP="00F362A4">
      <w:pPr>
        <w:ind w:left="-17" w:right="-801"/>
        <w:rPr>
          <w:b/>
          <w:i/>
          <w:color w:val="000000"/>
          <w:sz w:val="28"/>
          <w:szCs w:val="28"/>
        </w:rPr>
      </w:pPr>
      <w:r>
        <w:rPr>
          <w:i/>
          <w:color w:val="000000"/>
        </w:rPr>
        <w:lastRenderedPageBreak/>
        <w:t xml:space="preserve">         </w:t>
      </w:r>
      <w:r>
        <w:rPr>
          <w:b/>
          <w:i/>
          <w:color w:val="000000"/>
        </w:rPr>
        <w:t>Ф</w:t>
      </w:r>
      <w:r>
        <w:rPr>
          <w:b/>
          <w:i/>
          <w:color w:val="000000"/>
          <w:sz w:val="28"/>
          <w:szCs w:val="28"/>
        </w:rPr>
        <w:t xml:space="preserve">ормы организации учебного процесса:   </w:t>
      </w:r>
    </w:p>
    <w:p w:rsidR="00F362A4" w:rsidRDefault="00F362A4" w:rsidP="00F362A4">
      <w:pPr>
        <w:ind w:left="-17" w:right="-801"/>
        <w:rPr>
          <w:sz w:val="28"/>
          <w:szCs w:val="28"/>
        </w:rPr>
      </w:pPr>
      <w:r>
        <w:rPr>
          <w:b/>
          <w:i/>
          <w:color w:val="000000"/>
        </w:rPr>
        <w:t xml:space="preserve">-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индивидуальные, групповые, индивидуально-групповые, фронтальные.</w:t>
      </w:r>
    </w:p>
    <w:p w:rsidR="00F362A4" w:rsidRDefault="00F362A4" w:rsidP="00F362A4">
      <w:pPr>
        <w:rPr>
          <w:sz w:val="28"/>
          <w:szCs w:val="28"/>
        </w:rPr>
      </w:pPr>
      <w:r>
        <w:rPr>
          <w:sz w:val="28"/>
          <w:szCs w:val="28"/>
        </w:rPr>
        <w:t>На уроках используются такие формы занятий как:</w:t>
      </w:r>
    </w:p>
    <w:p w:rsidR="00F362A4" w:rsidRDefault="00F362A4" w:rsidP="00F362A4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практические занятия;</w:t>
      </w:r>
    </w:p>
    <w:p w:rsidR="00F362A4" w:rsidRDefault="00F362A4" w:rsidP="00F362A4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тренинг;</w:t>
      </w:r>
    </w:p>
    <w:p w:rsidR="00F362A4" w:rsidRDefault="00F362A4" w:rsidP="00F362A4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консультация;</w:t>
      </w:r>
    </w:p>
    <w:p w:rsidR="00F362A4" w:rsidRDefault="00F362A4" w:rsidP="00F362A4">
      <w:pPr>
        <w:tabs>
          <w:tab w:val="left" w:pos="5400"/>
        </w:tabs>
        <w:ind w:right="-2"/>
        <w:rPr>
          <w:b/>
          <w:i/>
          <w:color w:val="000000"/>
          <w:sz w:val="28"/>
          <w:szCs w:val="28"/>
        </w:rPr>
      </w:pPr>
    </w:p>
    <w:p w:rsidR="00F362A4" w:rsidRDefault="00F362A4" w:rsidP="00F362A4">
      <w:pPr>
        <w:tabs>
          <w:tab w:val="left" w:pos="5400"/>
        </w:tabs>
        <w:ind w:right="-2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Формы контроля: </w:t>
      </w:r>
      <w:proofErr w:type="gramStart"/>
      <w:r>
        <w:rPr>
          <w:sz w:val="28"/>
          <w:szCs w:val="28"/>
        </w:rPr>
        <w:t>текущий</w:t>
      </w:r>
      <w:proofErr w:type="gramEnd"/>
      <w:r>
        <w:rPr>
          <w:sz w:val="28"/>
          <w:szCs w:val="28"/>
        </w:rPr>
        <w:t xml:space="preserve">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 </w:t>
      </w:r>
    </w:p>
    <w:p w:rsidR="00F362A4" w:rsidRDefault="00F362A4" w:rsidP="00F362A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с целью проверки усвоения изучаемого и проверяемого программного материала; содержание  определяются учителем с учетом степени сложности изучаемого материала, а также особенностей обучающихся класса. Итоговые контрольные работы проводятся после изучения наиболее значимых тем программы.</w:t>
      </w:r>
    </w:p>
    <w:p w:rsidR="00F362A4" w:rsidRDefault="00F362A4" w:rsidP="00F362A4">
      <w:pPr>
        <w:pStyle w:val="2"/>
        <w:spacing w:line="240" w:lineRule="auto"/>
        <w:ind w:firstLine="993"/>
        <w:rPr>
          <w:szCs w:val="28"/>
        </w:rPr>
      </w:pPr>
    </w:p>
    <w:p w:rsidR="00F362A4" w:rsidRDefault="00F362A4" w:rsidP="00F362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учебного предмета</w:t>
      </w:r>
    </w:p>
    <w:p w:rsidR="00F362A4" w:rsidRDefault="00F362A4" w:rsidP="00F362A4">
      <w:pPr>
        <w:rPr>
          <w:b/>
          <w:bCs/>
          <w:sz w:val="28"/>
          <w:szCs w:val="28"/>
        </w:rPr>
      </w:pPr>
    </w:p>
    <w:p w:rsidR="00F362A4" w:rsidRDefault="00F362A4" w:rsidP="00F362A4">
      <w:pPr>
        <w:pStyle w:val="a3"/>
        <w:spacing w:before="0" w:beforeAutospacing="0" w:after="0" w:afterAutospacing="0"/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Курс математики 6 класса включает основные содержательные линии:</w:t>
      </w:r>
    </w:p>
    <w:p w:rsidR="00F362A4" w:rsidRDefault="00F362A4" w:rsidP="00F362A4">
      <w:pPr>
        <w:pStyle w:val="a3"/>
        <w:numPr>
          <w:ilvl w:val="0"/>
          <w:numId w:val="4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Арифметика;</w:t>
      </w:r>
    </w:p>
    <w:p w:rsidR="00F362A4" w:rsidRDefault="00F362A4" w:rsidP="00F362A4">
      <w:pPr>
        <w:pStyle w:val="a3"/>
        <w:numPr>
          <w:ilvl w:val="0"/>
          <w:numId w:val="5"/>
        </w:numPr>
        <w:tabs>
          <w:tab w:val="num" w:pos="720"/>
          <w:tab w:val="num" w:pos="1440"/>
        </w:tabs>
        <w:spacing w:before="0" w:beforeAutospacing="0" w:after="0" w:afterAutospacing="0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Элементы алгебры;</w:t>
      </w:r>
    </w:p>
    <w:p w:rsidR="00F362A4" w:rsidRDefault="00F362A4" w:rsidP="00F362A4">
      <w:pPr>
        <w:pStyle w:val="a3"/>
        <w:numPr>
          <w:ilvl w:val="0"/>
          <w:numId w:val="5"/>
        </w:numPr>
        <w:tabs>
          <w:tab w:val="num" w:pos="720"/>
          <w:tab w:val="num" w:pos="1440"/>
        </w:tabs>
        <w:spacing w:before="0" w:beforeAutospacing="0" w:after="0" w:afterAutospacing="0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Элементы геометрии;</w:t>
      </w:r>
    </w:p>
    <w:p w:rsidR="00F362A4" w:rsidRDefault="00F362A4" w:rsidP="00F362A4">
      <w:pPr>
        <w:pStyle w:val="a3"/>
        <w:numPr>
          <w:ilvl w:val="0"/>
          <w:numId w:val="5"/>
        </w:numPr>
        <w:tabs>
          <w:tab w:val="num" w:pos="720"/>
        </w:tabs>
        <w:spacing w:before="0" w:beforeAutospacing="0" w:after="0" w:afterAutospacing="0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Множества;</w:t>
      </w:r>
    </w:p>
    <w:p w:rsidR="00F362A4" w:rsidRDefault="00F362A4" w:rsidP="00F362A4">
      <w:pPr>
        <w:pStyle w:val="a3"/>
        <w:numPr>
          <w:ilvl w:val="0"/>
          <w:numId w:val="5"/>
        </w:numPr>
        <w:tabs>
          <w:tab w:val="num" w:pos="720"/>
        </w:tabs>
        <w:spacing w:before="0" w:beforeAutospacing="0" w:after="0" w:afterAutospacing="0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в историческом развитии.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«Арифметика»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«Элементы алгебры»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«Элементы геометрии» способствуют формированию у учащихся первичных о геометрических абстракциях реального мира, закладывают основы формирования правильной геометрической речи.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«Множества» способствуют овладению учащимися некоторыми элементами универсального математического языка.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«Математика в историческом развитии» способствует созданию общекультурного, гуманитарного фона изучения математики. </w:t>
      </w:r>
    </w:p>
    <w:p w:rsidR="00F362A4" w:rsidRDefault="00F362A4" w:rsidP="00F362A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и статистика, «Множества», «Математика в историческом развитии» изучаются сквозным курсом, отдельно на их  изучение уроки не выделяются.</w:t>
      </w:r>
    </w:p>
    <w:p w:rsidR="00F362A4" w:rsidRDefault="00F362A4" w:rsidP="00F362A4">
      <w:pPr>
        <w:jc w:val="both"/>
        <w:rPr>
          <w:sz w:val="28"/>
          <w:szCs w:val="28"/>
        </w:rPr>
      </w:pPr>
    </w:p>
    <w:p w:rsidR="00F362A4" w:rsidRDefault="00F362A4" w:rsidP="00F362A4">
      <w:pPr>
        <w:jc w:val="center"/>
        <w:rPr>
          <w:b/>
          <w:bCs/>
          <w:sz w:val="28"/>
          <w:szCs w:val="28"/>
        </w:rPr>
      </w:pPr>
    </w:p>
    <w:p w:rsidR="00F362A4" w:rsidRPr="00F362A4" w:rsidRDefault="00F362A4" w:rsidP="00F362A4">
      <w:pPr>
        <w:jc w:val="center"/>
        <w:rPr>
          <w:b/>
          <w:bCs/>
          <w:sz w:val="28"/>
          <w:szCs w:val="28"/>
        </w:rPr>
      </w:pPr>
    </w:p>
    <w:p w:rsidR="00F362A4" w:rsidRPr="00F362A4" w:rsidRDefault="00F362A4" w:rsidP="00F362A4">
      <w:pPr>
        <w:jc w:val="center"/>
        <w:rPr>
          <w:b/>
          <w:bCs/>
          <w:sz w:val="28"/>
          <w:szCs w:val="28"/>
        </w:rPr>
      </w:pPr>
    </w:p>
    <w:p w:rsidR="00F362A4" w:rsidRPr="00F362A4" w:rsidRDefault="00F362A4" w:rsidP="00F362A4">
      <w:pPr>
        <w:jc w:val="center"/>
        <w:rPr>
          <w:b/>
          <w:bCs/>
          <w:sz w:val="28"/>
          <w:szCs w:val="28"/>
        </w:rPr>
      </w:pPr>
    </w:p>
    <w:p w:rsidR="00F362A4" w:rsidRDefault="00F362A4" w:rsidP="00F362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Личностные, </w:t>
      </w: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и предметные результаты</w:t>
      </w:r>
    </w:p>
    <w:p w:rsidR="00F362A4" w:rsidRDefault="00F362A4" w:rsidP="00F362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освоения содержания курса</w:t>
      </w:r>
    </w:p>
    <w:p w:rsidR="00F362A4" w:rsidRDefault="00F362A4" w:rsidP="00F362A4">
      <w:pPr>
        <w:jc w:val="center"/>
        <w:rPr>
          <w:b/>
          <w:bCs/>
          <w:sz w:val="28"/>
          <w:szCs w:val="28"/>
        </w:rPr>
      </w:pPr>
    </w:p>
    <w:p w:rsidR="00F362A4" w:rsidRDefault="00F362A4" w:rsidP="00F362A4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F362A4" w:rsidRDefault="00F362A4" w:rsidP="00F362A4">
      <w:pPr>
        <w:pStyle w:val="22"/>
        <w:shd w:val="clear" w:color="auto" w:fill="auto"/>
        <w:spacing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личностные: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ответственного отношения к учению, готовности и </w:t>
      </w:r>
      <w:proofErr w:type="gramStart"/>
      <w:r>
        <w:rPr>
          <w:sz w:val="28"/>
          <w:szCs w:val="28"/>
        </w:rPr>
        <w:t>способности</w:t>
      </w:r>
      <w:proofErr w:type="gramEnd"/>
      <w:r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коммуникативной компетентности в общении и сотрудничестве со сверстниками, старшими и млад</w:t>
      </w:r>
      <w:r>
        <w:rPr>
          <w:sz w:val="28"/>
          <w:szCs w:val="28"/>
        </w:rPr>
        <w:softHyphen/>
        <w:t>шими в образовательной, учебно-исследовательской, творческой и других видах деятельности;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8"/>
          <w:szCs w:val="28"/>
        </w:rPr>
        <w:t>контрпримеры</w:t>
      </w:r>
      <w:proofErr w:type="spellEnd"/>
      <w:r>
        <w:rPr>
          <w:sz w:val="28"/>
          <w:szCs w:val="28"/>
        </w:rPr>
        <w:t>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01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59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59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креативности мышления, инициативы, находчивости, активности при решении арифметических задач;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01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умения контролировать процесс и результат учебной ма</w:t>
      </w:r>
      <w:r>
        <w:rPr>
          <w:sz w:val="28"/>
          <w:szCs w:val="28"/>
        </w:rPr>
        <w:softHyphen/>
        <w:t>тематической деятельности;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15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способности к эмоциональному вос</w:t>
      </w:r>
      <w:r>
        <w:rPr>
          <w:sz w:val="28"/>
          <w:szCs w:val="28"/>
        </w:rPr>
        <w:softHyphen/>
        <w:t>приятию математических объектов, задач, решений, рассуж</w:t>
      </w:r>
      <w:r>
        <w:rPr>
          <w:sz w:val="28"/>
          <w:szCs w:val="28"/>
        </w:rPr>
        <w:softHyphen/>
        <w:t>дений;</w:t>
      </w:r>
    </w:p>
    <w:p w:rsidR="00F362A4" w:rsidRDefault="00F362A4" w:rsidP="00F362A4">
      <w:pPr>
        <w:pStyle w:val="22"/>
        <w:shd w:val="clear" w:color="auto" w:fill="auto"/>
        <w:spacing w:line="240" w:lineRule="auto"/>
        <w:ind w:left="20"/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: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59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591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умения осуществлять контроль по образцу и вносить не</w:t>
      </w:r>
      <w:r>
        <w:rPr>
          <w:sz w:val="28"/>
          <w:szCs w:val="28"/>
        </w:rPr>
        <w:softHyphen/>
        <w:t>обходимые коррективы;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60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596"/>
        </w:tabs>
        <w:spacing w:after="0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умения устанавливать причинно-следственные связи; строить </w:t>
      </w:r>
      <w:proofErr w:type="gramStart"/>
      <w:r>
        <w:rPr>
          <w:sz w:val="28"/>
          <w:szCs w:val="28"/>
        </w:rPr>
        <w:t>логические рассуждения</w:t>
      </w:r>
      <w:proofErr w:type="gramEnd"/>
      <w:r>
        <w:rPr>
          <w:sz w:val="28"/>
          <w:szCs w:val="28"/>
        </w:rPr>
        <w:t>, умозаключения (индуктивные, дедуктивные и по аналогии) и выводы;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0"/>
        </w:tabs>
        <w:spacing w:after="0"/>
        <w:ind w:right="6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601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F362A4" w:rsidRDefault="00F362A4" w:rsidP="00F362A4">
      <w:pPr>
        <w:pStyle w:val="a4"/>
        <w:numPr>
          <w:ilvl w:val="1"/>
          <w:numId w:val="6"/>
        </w:numPr>
        <w:tabs>
          <w:tab w:val="left" w:pos="601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учебной и </w:t>
      </w:r>
      <w:proofErr w:type="spellStart"/>
      <w:r>
        <w:rPr>
          <w:sz w:val="28"/>
          <w:szCs w:val="28"/>
        </w:rPr>
        <w:t>общепользовательской</w:t>
      </w:r>
      <w:proofErr w:type="spellEnd"/>
      <w:r>
        <w:rPr>
          <w:sz w:val="28"/>
          <w:szCs w:val="28"/>
        </w:rPr>
        <w:t xml:space="preserve"> компетентности в области использования информационно-коммуникационных технологий (ИКТ-</w:t>
      </w:r>
      <w:proofErr w:type="spellStart"/>
      <w:r>
        <w:rPr>
          <w:sz w:val="28"/>
          <w:szCs w:val="28"/>
        </w:rPr>
        <w:t>компетентностй</w:t>
      </w:r>
      <w:proofErr w:type="spellEnd"/>
      <w:r>
        <w:rPr>
          <w:sz w:val="28"/>
          <w:szCs w:val="28"/>
        </w:rPr>
        <w:t>);</w:t>
      </w:r>
    </w:p>
    <w:p w:rsidR="00F362A4" w:rsidRDefault="00F362A4" w:rsidP="00F362A4">
      <w:pPr>
        <w:pStyle w:val="a4"/>
        <w:tabs>
          <w:tab w:val="left" w:pos="601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>8)первоначального представления об идеях и о методах математики как об универсальном языке науки и техники;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0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>развития способности видеть математическую задачу в других дисциплинах, в окружающей жизни;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97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>умения находить в различных источниках информа</w:t>
      </w:r>
      <w:r>
        <w:rPr>
          <w:sz w:val="28"/>
          <w:szCs w:val="28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  <w:rPr>
          <w:sz w:val="28"/>
          <w:szCs w:val="28"/>
        </w:rPr>
      </w:pPr>
      <w:r>
        <w:rPr>
          <w:sz w:val="28"/>
          <w:szCs w:val="28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  <w:rPr>
          <w:sz w:val="28"/>
          <w:szCs w:val="28"/>
        </w:rPr>
      </w:pPr>
      <w:r>
        <w:rPr>
          <w:sz w:val="28"/>
          <w:szCs w:val="28"/>
        </w:rPr>
        <w:t>умения выдвигать гипотезы при решении учебных задач и понимания необходимости их проверки;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  <w:rPr>
          <w:sz w:val="28"/>
          <w:szCs w:val="28"/>
        </w:rPr>
      </w:pPr>
      <w:r>
        <w:rPr>
          <w:sz w:val="28"/>
          <w:szCs w:val="28"/>
        </w:rPr>
        <w:t>понимания сущности алгоритмических предписаний и умения действовать в соответствии с предложенным алгоритмом;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706"/>
        </w:tabs>
        <w:spacing w:after="0"/>
        <w:ind w:left="20" w:right="60" w:firstLine="300"/>
        <w:jc w:val="both"/>
        <w:rPr>
          <w:sz w:val="28"/>
          <w:szCs w:val="28"/>
        </w:rPr>
      </w:pPr>
      <w:r>
        <w:rPr>
          <w:sz w:val="28"/>
          <w:szCs w:val="28"/>
        </w:rPr>
        <w:t>умения самостоятельно ставить цели, выбирать и соз</w:t>
      </w:r>
      <w:r>
        <w:rPr>
          <w:sz w:val="28"/>
          <w:szCs w:val="28"/>
        </w:rPr>
        <w:softHyphen/>
        <w:t xml:space="preserve">давать алгоритмы для </w:t>
      </w:r>
      <w:proofErr w:type="spellStart"/>
      <w:r>
        <w:rPr>
          <w:sz w:val="28"/>
          <w:szCs w:val="28"/>
        </w:rPr>
        <w:t>рещения</w:t>
      </w:r>
      <w:proofErr w:type="spellEnd"/>
      <w:r>
        <w:rPr>
          <w:sz w:val="28"/>
          <w:szCs w:val="28"/>
        </w:rPr>
        <w:t xml:space="preserve"> учебных математических проблем;</w:t>
      </w:r>
    </w:p>
    <w:p w:rsidR="00F362A4" w:rsidRDefault="00F362A4" w:rsidP="00F362A4">
      <w:pPr>
        <w:pStyle w:val="a4"/>
        <w:numPr>
          <w:ilvl w:val="0"/>
          <w:numId w:val="6"/>
        </w:numPr>
        <w:tabs>
          <w:tab w:val="left" w:pos="692"/>
        </w:tabs>
        <w:spacing w:after="0"/>
        <w:ind w:left="20" w:right="60" w:firstLine="30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F362A4" w:rsidRDefault="00F362A4" w:rsidP="00F362A4">
      <w:pPr>
        <w:pStyle w:val="a4"/>
        <w:tabs>
          <w:tab w:val="left" w:pos="692"/>
        </w:tabs>
        <w:spacing w:after="0"/>
        <w:ind w:right="60"/>
        <w:jc w:val="both"/>
        <w:rPr>
          <w:sz w:val="28"/>
          <w:szCs w:val="28"/>
        </w:rPr>
      </w:pPr>
    </w:p>
    <w:p w:rsidR="00F362A4" w:rsidRDefault="00F362A4" w:rsidP="00F362A4">
      <w:pPr>
        <w:pStyle w:val="22"/>
        <w:shd w:val="clear" w:color="auto" w:fill="auto"/>
        <w:spacing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предметные:</w:t>
      </w:r>
    </w:p>
    <w:p w:rsidR="00F362A4" w:rsidRDefault="00F362A4" w:rsidP="00F362A4">
      <w:pPr>
        <w:pStyle w:val="a4"/>
        <w:ind w:left="20" w:right="60"/>
        <w:rPr>
          <w:sz w:val="28"/>
          <w:szCs w:val="28"/>
        </w:rPr>
      </w:pPr>
      <w:r>
        <w:rPr>
          <w:sz w:val="28"/>
          <w:szCs w:val="28"/>
        </w:rPr>
        <w:t>1) 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F362A4" w:rsidRDefault="00F362A4" w:rsidP="00F362A4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64"/>
        </w:tabs>
        <w:spacing w:after="0"/>
        <w:ind w:left="0" w:right="20" w:firstLine="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  <w:proofErr w:type="gramEnd"/>
    </w:p>
    <w:p w:rsidR="00F362A4" w:rsidRDefault="00F362A4" w:rsidP="00F362A4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F362A4" w:rsidRDefault="00F362A4" w:rsidP="00F362A4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16"/>
        </w:tabs>
        <w:spacing w:after="0"/>
        <w:ind w:left="0" w:right="20" w:firstLine="40"/>
        <w:jc w:val="both"/>
        <w:rPr>
          <w:sz w:val="28"/>
          <w:szCs w:val="28"/>
        </w:rPr>
      </w:pPr>
      <w:r>
        <w:rPr>
          <w:sz w:val="28"/>
          <w:szCs w:val="28"/>
        </w:rPr>
        <w:t>умения пользоваться изученными математическими формулами</w:t>
      </w:r>
    </w:p>
    <w:p w:rsidR="00F362A4" w:rsidRDefault="00F362A4" w:rsidP="00F362A4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  <w:rPr>
          <w:sz w:val="28"/>
          <w:szCs w:val="28"/>
        </w:rPr>
      </w:pPr>
      <w:r>
        <w:rPr>
          <w:sz w:val="28"/>
          <w:szCs w:val="28"/>
        </w:rPr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F362A4" w:rsidRDefault="00F362A4" w:rsidP="00F362A4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  <w:rPr>
          <w:sz w:val="28"/>
          <w:szCs w:val="28"/>
        </w:rPr>
      </w:pPr>
      <w:r>
        <w:rPr>
          <w:sz w:val="28"/>
          <w:szCs w:val="28"/>
        </w:rPr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176FD2" w:rsidRDefault="00176FD2">
      <w:bookmarkStart w:id="0" w:name="_GoBack"/>
      <w:bookmarkEnd w:id="0"/>
    </w:p>
    <w:sectPr w:rsidR="00176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</w:num>
  <w:num w:numId="3">
    <w:abstractNumId w:val="1"/>
    <w:lvlOverride w:ilvl="0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A4"/>
    <w:rsid w:val="00176FD2"/>
    <w:rsid w:val="00F3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36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362A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semiHidden/>
    <w:unhideWhenUsed/>
    <w:rsid w:val="00F362A4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F362A4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F36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F362A4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semiHidden/>
    <w:rsid w:val="00F362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semiHidden/>
    <w:unhideWhenUsed/>
    <w:rsid w:val="00F362A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362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link w:val="22"/>
    <w:locked/>
    <w:rsid w:val="00F362A4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62A4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36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362A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semiHidden/>
    <w:unhideWhenUsed/>
    <w:rsid w:val="00F362A4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F362A4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F36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F362A4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semiHidden/>
    <w:rsid w:val="00F362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semiHidden/>
    <w:unhideWhenUsed/>
    <w:rsid w:val="00F362A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362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link w:val="22"/>
    <w:locked/>
    <w:rsid w:val="00F362A4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62A4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1599</Words>
  <Characters>9119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2015-12-05T18:19:00Z</dcterms:created>
  <dcterms:modified xsi:type="dcterms:W3CDTF">2015-12-05T18:19:00Z</dcterms:modified>
</cp:coreProperties>
</file>